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53" w:rsidRPr="001D25A2" w:rsidRDefault="00D60853" w:rsidP="00D60853">
      <w:pPr>
        <w:pStyle w:val="NormalWeb"/>
        <w:spacing w:after="120"/>
        <w:ind w:left="567" w:hanging="567"/>
        <w:jc w:val="center"/>
        <w:rPr>
          <w:rFonts w:ascii="Arial" w:hAnsi="Arial" w:cs="Arial"/>
          <w:b/>
          <w:color w:val="000000"/>
        </w:rPr>
      </w:pPr>
      <w:r w:rsidRPr="001D25A2">
        <w:rPr>
          <w:rFonts w:ascii="Arial" w:hAnsi="Arial" w:cs="Arial"/>
          <w:b/>
          <w:color w:val="000000"/>
        </w:rPr>
        <w:t>TERMS AND CONDITIONS</w:t>
      </w:r>
    </w:p>
    <w:p w:rsidR="00D60853" w:rsidRPr="008B45F3" w:rsidRDefault="00D60853" w:rsidP="00D60853">
      <w:pPr>
        <w:pStyle w:val="NormalWeb"/>
        <w:spacing w:after="120"/>
        <w:ind w:left="567" w:hanging="567"/>
        <w:rPr>
          <w:rFonts w:ascii="Arial" w:hAnsi="Arial" w:cs="Arial"/>
          <w:color w:val="000000"/>
          <w:sz w:val="18"/>
          <w:szCs w:val="18"/>
        </w:rPr>
      </w:pPr>
    </w:p>
    <w:p w:rsidR="00D60853" w:rsidRPr="008B45F3" w:rsidRDefault="00D60853" w:rsidP="00D60853">
      <w:pPr>
        <w:pStyle w:val="NormalWeb"/>
        <w:spacing w:after="120"/>
        <w:ind w:left="567" w:hanging="567"/>
        <w:jc w:val="both"/>
        <w:rPr>
          <w:rFonts w:ascii="Arial" w:hAnsi="Arial" w:cs="Arial"/>
          <w:color w:val="000000" w:themeColor="text1"/>
          <w:sz w:val="18"/>
          <w:szCs w:val="18"/>
        </w:rPr>
      </w:pPr>
      <w:r w:rsidRPr="008B45F3">
        <w:rPr>
          <w:rFonts w:ascii="Arial" w:hAnsi="Arial" w:cs="Arial"/>
          <w:color w:val="000000"/>
          <w:sz w:val="18"/>
          <w:szCs w:val="18"/>
          <w:lang w:val="en-US"/>
        </w:rPr>
        <w:t xml:space="preserve">1.     </w:t>
      </w:r>
      <w:r>
        <w:rPr>
          <w:rFonts w:ascii="Arial" w:hAnsi="Arial" w:cs="Arial"/>
          <w:color w:val="000000"/>
          <w:sz w:val="18"/>
          <w:szCs w:val="18"/>
          <w:lang w:val="en-US"/>
        </w:rPr>
        <w:tab/>
      </w:r>
      <w:r w:rsidRPr="008B45F3">
        <w:rPr>
          <w:rFonts w:ascii="Arial" w:hAnsi="Arial" w:cs="Arial"/>
          <w:color w:val="000000"/>
          <w:sz w:val="18"/>
          <w:szCs w:val="18"/>
          <w:lang w:val="en-US"/>
        </w:rPr>
        <w:t>Only one application per financial year can be made on behalf of each</w:t>
      </w:r>
      <w:r>
        <w:rPr>
          <w:rFonts w:ascii="Arial" w:hAnsi="Arial" w:cs="Arial"/>
          <w:color w:val="000000"/>
          <w:sz w:val="18"/>
          <w:szCs w:val="18"/>
          <w:lang w:val="en-US"/>
        </w:rPr>
        <w:t xml:space="preserve"> Wild for Taranaki member, or Restore Taranaki community friend or guardian. </w:t>
      </w:r>
      <w:r w:rsidRPr="008B45F3">
        <w:rPr>
          <w:rFonts w:ascii="Arial" w:hAnsi="Arial" w:cs="Arial"/>
          <w:color w:val="000000"/>
          <w:sz w:val="18"/>
          <w:szCs w:val="18"/>
          <w:lang w:val="en-US"/>
        </w:rPr>
        <w:t xml:space="preserve"> A</w:t>
      </w:r>
      <w:proofErr w:type="spellStart"/>
      <w:r w:rsidRPr="008B45F3">
        <w:rPr>
          <w:rFonts w:ascii="Arial" w:hAnsi="Arial" w:cs="Arial"/>
          <w:sz w:val="18"/>
          <w:szCs w:val="18"/>
          <w:lang w:val="en"/>
        </w:rPr>
        <w:t>ll</w:t>
      </w:r>
      <w:proofErr w:type="spellEnd"/>
      <w:r w:rsidRPr="008B45F3">
        <w:rPr>
          <w:rFonts w:ascii="Arial" w:hAnsi="Arial" w:cs="Arial"/>
          <w:sz w:val="18"/>
          <w:szCs w:val="18"/>
          <w:lang w:val="en"/>
        </w:rPr>
        <w:t xml:space="preserve"> questions on the application form must be completed, even if supporting information is provided. Incomplete or late applications cannot be accepted.</w:t>
      </w:r>
    </w:p>
    <w:p w:rsidR="00D60853" w:rsidRPr="008B45F3" w:rsidRDefault="00D60853" w:rsidP="00D60853">
      <w:pPr>
        <w:pStyle w:val="NormalWeb"/>
        <w:spacing w:after="120"/>
        <w:ind w:left="567" w:hanging="567"/>
        <w:jc w:val="both"/>
        <w:rPr>
          <w:rFonts w:ascii="Arial" w:hAnsi="Arial" w:cs="Arial"/>
          <w:color w:val="000000"/>
          <w:sz w:val="18"/>
          <w:szCs w:val="18"/>
        </w:rPr>
      </w:pPr>
      <w:r w:rsidRPr="008B45F3">
        <w:rPr>
          <w:rFonts w:ascii="Arial" w:hAnsi="Arial" w:cs="Arial"/>
          <w:color w:val="000000"/>
          <w:sz w:val="18"/>
          <w:szCs w:val="18"/>
          <w:lang w:val="en-US"/>
        </w:rPr>
        <w:t>2.    </w:t>
      </w:r>
      <w:r>
        <w:rPr>
          <w:rFonts w:ascii="Arial" w:hAnsi="Arial" w:cs="Arial"/>
          <w:color w:val="000000"/>
          <w:sz w:val="18"/>
          <w:szCs w:val="18"/>
          <w:lang w:val="en-US"/>
        </w:rPr>
        <w:tab/>
      </w:r>
      <w:r w:rsidRPr="008B45F3">
        <w:rPr>
          <w:rFonts w:ascii="Arial" w:hAnsi="Arial" w:cs="Arial"/>
          <w:color w:val="000000"/>
          <w:sz w:val="18"/>
          <w:szCs w:val="18"/>
          <w:lang w:val="en-US"/>
        </w:rPr>
        <w:t xml:space="preserve"> A</w:t>
      </w:r>
      <w:proofErr w:type="spellStart"/>
      <w:r w:rsidRPr="008B45F3">
        <w:rPr>
          <w:rFonts w:ascii="Arial" w:hAnsi="Arial" w:cs="Arial"/>
          <w:sz w:val="18"/>
          <w:szCs w:val="18"/>
          <w:lang w:val="en"/>
        </w:rPr>
        <w:t>ll</w:t>
      </w:r>
      <w:proofErr w:type="spellEnd"/>
      <w:r w:rsidRPr="008B45F3">
        <w:rPr>
          <w:rFonts w:ascii="Arial" w:hAnsi="Arial" w:cs="Arial"/>
          <w:sz w:val="18"/>
          <w:szCs w:val="18"/>
          <w:lang w:val="en"/>
        </w:rPr>
        <w:t xml:space="preserve"> applications must meet the </w:t>
      </w:r>
      <w:r w:rsidRPr="008B45F3">
        <w:rPr>
          <w:rFonts w:ascii="Arial" w:hAnsi="Arial" w:cs="Arial"/>
          <w:color w:val="000000"/>
          <w:sz w:val="18"/>
          <w:szCs w:val="18"/>
          <w:lang w:val="en-US"/>
        </w:rPr>
        <w:t xml:space="preserve">Wild for Taranaki Trust (the “Trust”) </w:t>
      </w:r>
      <w:r w:rsidRPr="008B45F3">
        <w:rPr>
          <w:rFonts w:ascii="Arial" w:hAnsi="Arial" w:cs="Arial"/>
          <w:sz w:val="18"/>
          <w:szCs w:val="18"/>
          <w:lang w:val="en"/>
        </w:rPr>
        <w:t>Funding Purposes &amp; Priorities and Funding Criteria.</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3.    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Minimum amount of funding that can be applied for is $1,000 and the maximum amount of funding that will be granted is $10,000 per funding round. </w:t>
      </w:r>
      <w:r w:rsidRPr="008B45F3">
        <w:rPr>
          <w:rFonts w:ascii="Arial" w:eastAsia="Arial" w:hAnsi="Arial" w:cs="Arial"/>
          <w:color w:val="000000" w:themeColor="text1"/>
          <w:sz w:val="18"/>
          <w:szCs w:val="18"/>
          <w:lang w:val="en-US"/>
        </w:rPr>
        <w:t>Please note that it</w:t>
      </w:r>
      <w:r w:rsidRPr="008B45F3">
        <w:rPr>
          <w:rFonts w:ascii="Arial" w:eastAsia="Arial" w:hAnsi="Arial" w:cs="Arial"/>
          <w:color w:val="000000" w:themeColor="text1"/>
          <w:sz w:val="18"/>
          <w:szCs w:val="18"/>
        </w:rPr>
        <w:t xml:space="preserve"> is unusual for the Trust to meet the full cost of your project.</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lang w:val="en-US"/>
        </w:rPr>
      </w:pPr>
      <w:r w:rsidRPr="008B45F3">
        <w:rPr>
          <w:rFonts w:ascii="Arial" w:eastAsia="Arial" w:hAnsi="Arial" w:cs="Arial"/>
          <w:color w:val="000000"/>
          <w:sz w:val="18"/>
          <w:szCs w:val="18"/>
          <w:lang w:val="en-US"/>
        </w:rPr>
        <w:t xml:space="preserve">4.    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The funding period is from the </w:t>
      </w:r>
      <w:r w:rsidRPr="00071D2B">
        <w:rPr>
          <w:rFonts w:ascii="Arial" w:eastAsia="Arial" w:hAnsi="Arial" w:cs="Arial"/>
          <w:color w:val="000000"/>
          <w:sz w:val="18"/>
          <w:szCs w:val="18"/>
          <w:highlight w:val="yellow"/>
          <w:lang w:val="en-US"/>
        </w:rPr>
        <w:t>1</w:t>
      </w:r>
      <w:r w:rsidRPr="00071D2B">
        <w:rPr>
          <w:rFonts w:ascii="Arial" w:eastAsia="Arial" w:hAnsi="Arial" w:cs="Arial"/>
          <w:color w:val="000000"/>
          <w:sz w:val="18"/>
          <w:szCs w:val="18"/>
          <w:highlight w:val="yellow"/>
          <w:vertAlign w:val="superscript"/>
          <w:lang w:val="en-US"/>
        </w:rPr>
        <w:t>st</w:t>
      </w:r>
      <w:r w:rsidRPr="00071D2B">
        <w:rPr>
          <w:rFonts w:ascii="Arial" w:eastAsia="Arial" w:hAnsi="Arial" w:cs="Arial"/>
          <w:color w:val="000000"/>
          <w:sz w:val="18"/>
          <w:szCs w:val="18"/>
          <w:highlight w:val="yellow"/>
          <w:lang w:val="en-US"/>
        </w:rPr>
        <w:t xml:space="preserve"> July through to the 30</w:t>
      </w:r>
      <w:r w:rsidRPr="00071D2B">
        <w:rPr>
          <w:rFonts w:ascii="Arial" w:eastAsia="Arial" w:hAnsi="Arial" w:cs="Arial"/>
          <w:color w:val="000000"/>
          <w:sz w:val="18"/>
          <w:szCs w:val="18"/>
          <w:highlight w:val="yellow"/>
          <w:vertAlign w:val="superscript"/>
          <w:lang w:val="en-US"/>
        </w:rPr>
        <w:t>th</w:t>
      </w:r>
      <w:r w:rsidRPr="00071D2B">
        <w:rPr>
          <w:rFonts w:ascii="Arial" w:eastAsia="Arial" w:hAnsi="Arial" w:cs="Arial"/>
          <w:color w:val="000000"/>
          <w:sz w:val="18"/>
          <w:szCs w:val="18"/>
          <w:highlight w:val="yellow"/>
          <w:lang w:val="en-US"/>
        </w:rPr>
        <w:t xml:space="preserve"> June</w:t>
      </w:r>
      <w:r w:rsidRPr="008B45F3">
        <w:rPr>
          <w:rFonts w:ascii="Arial" w:eastAsia="Arial" w:hAnsi="Arial" w:cs="Arial"/>
          <w:color w:val="000000"/>
          <w:sz w:val="18"/>
          <w:szCs w:val="18"/>
          <w:lang w:val="en-US"/>
        </w:rPr>
        <w:t xml:space="preserve"> the following year. The funded work must occur within this time period. The</w:t>
      </w:r>
      <w:r w:rsidRPr="008B45F3">
        <w:rPr>
          <w:rFonts w:ascii="Arial" w:eastAsia="Arial" w:hAnsi="Arial" w:cs="Arial"/>
          <w:color w:val="000000"/>
          <w:sz w:val="18"/>
          <w:szCs w:val="18"/>
        </w:rPr>
        <w:t xml:space="preserve"> Trust does not fund retrospectively. The activity being considered for funding must not start prior to a grant being approved.</w:t>
      </w:r>
    </w:p>
    <w:p w:rsidR="00D60853" w:rsidRPr="008B45F3" w:rsidRDefault="00D60853" w:rsidP="00D60853">
      <w:pPr>
        <w:spacing w:after="120"/>
        <w:ind w:left="567" w:hanging="567"/>
        <w:jc w:val="both"/>
        <w:rPr>
          <w:rFonts w:ascii="Arial" w:eastAsia="Arial" w:hAnsi="Arial" w:cs="Arial"/>
          <w:sz w:val="18"/>
          <w:szCs w:val="18"/>
          <w:lang w:val="en"/>
        </w:rPr>
      </w:pPr>
      <w:r w:rsidRPr="008B45F3">
        <w:rPr>
          <w:rFonts w:ascii="Arial" w:eastAsia="Arial" w:hAnsi="Arial" w:cs="Arial"/>
          <w:color w:val="000000"/>
          <w:sz w:val="18"/>
          <w:szCs w:val="18"/>
        </w:rPr>
        <w:t>5</w:t>
      </w:r>
      <w:r w:rsidRPr="008B45F3">
        <w:rPr>
          <w:rFonts w:ascii="Arial,Times New Roman" w:eastAsia="Arial,Times New Roman" w:hAnsi="Arial,Times New Roman" w:cs="Arial,Times New Roman"/>
          <w:color w:val="000000"/>
          <w:sz w:val="18"/>
          <w:szCs w:val="18"/>
        </w:rPr>
        <w:t xml:space="preserve">.    </w:t>
      </w:r>
      <w:r>
        <w:rPr>
          <w:rFonts w:ascii="Arial,Times New Roman" w:eastAsia="Arial,Times New Roman" w:hAnsi="Arial,Times New Roman" w:cs="Arial,Times New Roman"/>
          <w:color w:val="000000"/>
          <w:sz w:val="18"/>
          <w:szCs w:val="18"/>
        </w:rPr>
        <w:tab/>
      </w:r>
      <w:r w:rsidRPr="008B45F3">
        <w:rPr>
          <w:rFonts w:ascii="Arial,Times New Roman" w:eastAsia="Arial,Times New Roman" w:hAnsi="Arial,Times New Roman" w:cs="Arial,Times New Roman"/>
          <w:color w:val="000000"/>
          <w:sz w:val="18"/>
          <w:szCs w:val="18"/>
        </w:rPr>
        <w:t xml:space="preserve"> </w:t>
      </w:r>
      <w:r w:rsidRPr="008B45F3">
        <w:rPr>
          <w:rFonts w:ascii="Arial" w:eastAsia="Arial" w:hAnsi="Arial" w:cs="Arial"/>
          <w:sz w:val="18"/>
          <w:szCs w:val="18"/>
          <w:lang w:val="en"/>
        </w:rPr>
        <w:t>A successful application does not set a precedent for any future funding assistance from the Trust.</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6.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Applications will be reviewed and assessed at the Trust Board meeting in March of the current year. All applicants will be notified of the outcome of their bids from the </w:t>
      </w:r>
      <w:r w:rsidRPr="00071D2B">
        <w:rPr>
          <w:rFonts w:ascii="Arial" w:eastAsia="Arial" w:hAnsi="Arial" w:cs="Arial"/>
          <w:color w:val="000000"/>
          <w:sz w:val="18"/>
          <w:szCs w:val="18"/>
          <w:highlight w:val="yellow"/>
          <w:lang w:val="en-US"/>
        </w:rPr>
        <w:t>1</w:t>
      </w:r>
      <w:r w:rsidRPr="00071D2B">
        <w:rPr>
          <w:rFonts w:ascii="Arial" w:eastAsia="Arial" w:hAnsi="Arial" w:cs="Arial"/>
          <w:color w:val="000000"/>
          <w:sz w:val="18"/>
          <w:szCs w:val="18"/>
          <w:highlight w:val="yellow"/>
          <w:vertAlign w:val="superscript"/>
          <w:lang w:val="en-US"/>
        </w:rPr>
        <w:t>st</w:t>
      </w:r>
      <w:r w:rsidRPr="00071D2B">
        <w:rPr>
          <w:rFonts w:ascii="Arial" w:eastAsia="Arial" w:hAnsi="Arial" w:cs="Arial"/>
          <w:color w:val="000000"/>
          <w:sz w:val="18"/>
          <w:szCs w:val="18"/>
          <w:highlight w:val="yellow"/>
          <w:lang w:val="en-US"/>
        </w:rPr>
        <w:t xml:space="preserve"> April</w:t>
      </w:r>
      <w:r>
        <w:rPr>
          <w:rFonts w:ascii="Arial" w:eastAsia="Arial" w:hAnsi="Arial" w:cs="Arial"/>
          <w:color w:val="000000"/>
          <w:sz w:val="18"/>
          <w:szCs w:val="18"/>
          <w:highlight w:val="yellow"/>
          <w:lang w:val="en-US"/>
        </w:rPr>
        <w:t xml:space="preserve"> </w:t>
      </w:r>
      <w:r w:rsidRPr="00071D2B">
        <w:rPr>
          <w:rFonts w:ascii="Arial" w:eastAsia="Arial" w:hAnsi="Arial" w:cs="Arial"/>
          <w:color w:val="000000"/>
          <w:sz w:val="18"/>
          <w:szCs w:val="18"/>
          <w:highlight w:val="yellow"/>
          <w:lang w:val="en-US"/>
        </w:rPr>
        <w:t>each</w:t>
      </w:r>
      <w:r w:rsidRPr="008B45F3">
        <w:rPr>
          <w:rFonts w:ascii="Arial" w:eastAsia="Arial" w:hAnsi="Arial" w:cs="Arial"/>
          <w:color w:val="000000"/>
          <w:sz w:val="18"/>
          <w:szCs w:val="18"/>
          <w:lang w:val="en-US"/>
        </w:rPr>
        <w:t xml:space="preserve"> year via email or letter within four weeks.</w:t>
      </w:r>
    </w:p>
    <w:p w:rsidR="00D60853" w:rsidRPr="008B45F3" w:rsidRDefault="00D60853" w:rsidP="00D60853">
      <w:pPr>
        <w:pStyle w:val="NormalWeb"/>
        <w:spacing w:after="120"/>
        <w:ind w:left="567" w:hanging="567"/>
        <w:jc w:val="both"/>
        <w:rPr>
          <w:rFonts w:ascii="Arial" w:eastAsia="Arial" w:hAnsi="Arial" w:cs="Arial"/>
          <w:color w:val="000000"/>
          <w:sz w:val="18"/>
          <w:szCs w:val="18"/>
        </w:rPr>
      </w:pPr>
      <w:r w:rsidRPr="008B45F3">
        <w:rPr>
          <w:rFonts w:ascii="Arial" w:eastAsia="Arial" w:hAnsi="Arial" w:cs="Arial"/>
          <w:color w:val="000000"/>
          <w:sz w:val="18"/>
          <w:szCs w:val="18"/>
          <w:lang w:val="en-US"/>
        </w:rPr>
        <w:t xml:space="preserve">7.    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Approved grants will only be paid after the applicant has incurred the </w:t>
      </w:r>
      <w:r w:rsidRPr="008B45F3">
        <w:rPr>
          <w:rFonts w:ascii="Arial" w:eastAsia="Arial" w:hAnsi="Arial" w:cs="Arial"/>
          <w:color w:val="000000"/>
          <w:sz w:val="18"/>
          <w:szCs w:val="18"/>
          <w:u w:val="single"/>
          <w:lang w:val="en-US"/>
        </w:rPr>
        <w:t>entire</w:t>
      </w:r>
      <w:r w:rsidRPr="008B45F3">
        <w:rPr>
          <w:rFonts w:ascii="Arial" w:eastAsia="Arial" w:hAnsi="Arial" w:cs="Arial"/>
          <w:color w:val="000000"/>
          <w:sz w:val="18"/>
          <w:szCs w:val="18"/>
          <w:lang w:val="en-US"/>
        </w:rPr>
        <w:t xml:space="preserve"> approved project’s expense and submitted all original invoices to Wild for Taranaki. Wild for Taranaki will only make one payment of the full amount granted into the applicant’s bank account.   </w:t>
      </w:r>
    </w:p>
    <w:p w:rsidR="00D60853" w:rsidRPr="008B45F3" w:rsidRDefault="00D60853" w:rsidP="00D60853">
      <w:pPr>
        <w:pStyle w:val="NormalWeb"/>
        <w:spacing w:after="120"/>
        <w:ind w:left="567" w:hanging="567"/>
        <w:rPr>
          <w:rFonts w:ascii="Arial" w:eastAsia="Arial" w:hAnsi="Arial" w:cs="Arial"/>
          <w:color w:val="000000" w:themeColor="text1"/>
          <w:sz w:val="18"/>
          <w:szCs w:val="18"/>
        </w:rPr>
      </w:pPr>
      <w:r w:rsidRPr="008B45F3">
        <w:rPr>
          <w:rFonts w:ascii="Arial" w:eastAsia="Arial" w:hAnsi="Arial" w:cs="Arial"/>
          <w:color w:val="000000"/>
          <w:sz w:val="18"/>
          <w:szCs w:val="18"/>
          <w:lang w:val="en-US"/>
        </w:rPr>
        <w:t>8.    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 Grants will only be paid directly to the applicant listed on the application form.</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9.    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All applicants must have a valid bank account for the </w:t>
      </w:r>
      <w:proofErr w:type="spellStart"/>
      <w:r w:rsidRPr="008B45F3">
        <w:rPr>
          <w:rFonts w:ascii="Arial" w:eastAsia="Arial" w:hAnsi="Arial" w:cs="Arial"/>
          <w:color w:val="000000"/>
          <w:sz w:val="18"/>
          <w:szCs w:val="18"/>
          <w:lang w:val="en-US"/>
        </w:rPr>
        <w:t>organisation</w:t>
      </w:r>
      <w:proofErr w:type="spellEnd"/>
      <w:r w:rsidRPr="008B45F3">
        <w:rPr>
          <w:rFonts w:ascii="Arial" w:eastAsia="Arial" w:hAnsi="Arial" w:cs="Arial"/>
          <w:color w:val="000000"/>
          <w:sz w:val="18"/>
          <w:szCs w:val="18"/>
          <w:lang w:val="en-US"/>
        </w:rPr>
        <w:t>, community friend or guardian listed on the application form.  No funds will be paid into associated party bank accounts.</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10.    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The applicant agrees to promptly notify the Trust in writing, if the approved grant is not required.  The Trust will not settle any creditor account charged directly to Wild for Taranaki.</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11.  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 xml:space="preserve">Successful applicants have a period from the </w:t>
      </w:r>
      <w:r w:rsidRPr="00071D2B">
        <w:rPr>
          <w:rFonts w:ascii="Arial" w:eastAsia="Arial" w:hAnsi="Arial" w:cs="Arial"/>
          <w:color w:val="000000"/>
          <w:sz w:val="18"/>
          <w:szCs w:val="18"/>
          <w:highlight w:val="yellow"/>
          <w:lang w:val="en-US"/>
        </w:rPr>
        <w:t>1</w:t>
      </w:r>
      <w:r w:rsidRPr="00071D2B">
        <w:rPr>
          <w:rFonts w:ascii="Arial" w:eastAsia="Arial" w:hAnsi="Arial" w:cs="Arial"/>
          <w:color w:val="000000"/>
          <w:sz w:val="18"/>
          <w:szCs w:val="18"/>
          <w:highlight w:val="yellow"/>
          <w:vertAlign w:val="superscript"/>
          <w:lang w:val="en-US"/>
        </w:rPr>
        <w:t>st</w:t>
      </w:r>
      <w:r w:rsidRPr="00071D2B">
        <w:rPr>
          <w:rFonts w:ascii="Arial" w:eastAsia="Arial" w:hAnsi="Arial" w:cs="Arial"/>
          <w:color w:val="000000"/>
          <w:sz w:val="18"/>
          <w:szCs w:val="18"/>
          <w:highlight w:val="yellow"/>
          <w:lang w:val="en-US"/>
        </w:rPr>
        <w:t xml:space="preserve"> July of the current year to the 30</w:t>
      </w:r>
      <w:r w:rsidRPr="00071D2B">
        <w:rPr>
          <w:rFonts w:ascii="Arial" w:eastAsia="Arial" w:hAnsi="Arial" w:cs="Arial"/>
          <w:color w:val="000000"/>
          <w:sz w:val="18"/>
          <w:szCs w:val="18"/>
          <w:highlight w:val="yellow"/>
          <w:vertAlign w:val="superscript"/>
          <w:lang w:val="en-US"/>
        </w:rPr>
        <w:t>th</w:t>
      </w:r>
      <w:r w:rsidRPr="00071D2B">
        <w:rPr>
          <w:rFonts w:ascii="Arial" w:eastAsia="Arial" w:hAnsi="Arial" w:cs="Arial"/>
          <w:color w:val="000000"/>
          <w:sz w:val="18"/>
          <w:szCs w:val="18"/>
          <w:highlight w:val="yellow"/>
          <w:lang w:val="en-US"/>
        </w:rPr>
        <w:t xml:space="preserve"> June</w:t>
      </w:r>
      <w:r w:rsidRPr="008B45F3">
        <w:rPr>
          <w:rFonts w:ascii="Arial" w:eastAsia="Arial" w:hAnsi="Arial" w:cs="Arial"/>
          <w:color w:val="000000"/>
          <w:sz w:val="18"/>
          <w:szCs w:val="18"/>
          <w:lang w:val="en-US"/>
        </w:rPr>
        <w:t xml:space="preserve"> of the following year to</w:t>
      </w:r>
      <w:r>
        <w:rPr>
          <w:rFonts w:ascii="Arial" w:eastAsia="Arial" w:hAnsi="Arial" w:cs="Arial"/>
          <w:color w:val="000000"/>
          <w:sz w:val="18"/>
          <w:szCs w:val="18"/>
          <w:lang w:val="en-US"/>
        </w:rPr>
        <w:t xml:space="preserve"> spend up to their allocated amount and claim the</w:t>
      </w:r>
      <w:r w:rsidRPr="008B45F3">
        <w:rPr>
          <w:rFonts w:ascii="Arial" w:eastAsia="Arial" w:hAnsi="Arial" w:cs="Arial"/>
          <w:color w:val="000000"/>
          <w:sz w:val="18"/>
          <w:szCs w:val="18"/>
          <w:lang w:val="en-US"/>
        </w:rPr>
        <w:t xml:space="preserve"> approved funding, using the correct Claim form. </w:t>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12.  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The successful applicant shall provide reasonable access to the project as requested by the Wild for Taranaki staff.</w:t>
      </w:r>
      <w:r>
        <w:rPr>
          <w:rFonts w:ascii="Arial" w:eastAsia="Arial" w:hAnsi="Arial" w:cs="Arial"/>
          <w:color w:val="000000"/>
          <w:sz w:val="18"/>
          <w:szCs w:val="18"/>
          <w:lang w:val="en-US"/>
        </w:rPr>
        <w:tab/>
      </w:r>
    </w:p>
    <w:p w:rsidR="00D60853" w:rsidRPr="008B45F3" w:rsidRDefault="00D60853" w:rsidP="00D60853">
      <w:pPr>
        <w:pStyle w:val="NormalWeb"/>
        <w:spacing w:after="120"/>
        <w:ind w:left="567" w:hanging="567"/>
        <w:jc w:val="both"/>
        <w:rPr>
          <w:rFonts w:ascii="Arial" w:eastAsia="Arial" w:hAnsi="Arial" w:cs="Arial"/>
          <w:color w:val="000000" w:themeColor="text1"/>
          <w:sz w:val="18"/>
          <w:szCs w:val="18"/>
        </w:rPr>
      </w:pPr>
      <w:r w:rsidRPr="008B45F3">
        <w:rPr>
          <w:rFonts w:ascii="Arial" w:eastAsia="Arial" w:hAnsi="Arial" w:cs="Arial"/>
          <w:color w:val="000000"/>
          <w:sz w:val="18"/>
          <w:szCs w:val="18"/>
          <w:lang w:val="en-US"/>
        </w:rPr>
        <w:t xml:space="preserve">13.  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The funding provided may only be applied to the project specified within the funding application and approved by the Trust.</w:t>
      </w:r>
    </w:p>
    <w:p w:rsidR="00D60853" w:rsidRPr="008B45F3" w:rsidRDefault="00D60853" w:rsidP="00D60853">
      <w:pPr>
        <w:spacing w:after="120"/>
        <w:ind w:left="567" w:hanging="530"/>
        <w:jc w:val="both"/>
        <w:rPr>
          <w:rFonts w:ascii="Arial" w:hAnsi="Arial" w:cs="Arial"/>
          <w:color w:val="000000" w:themeColor="text1"/>
          <w:sz w:val="18"/>
          <w:szCs w:val="18"/>
        </w:rPr>
      </w:pPr>
      <w:r w:rsidRPr="008B45F3">
        <w:rPr>
          <w:rFonts w:ascii="Arial" w:hAnsi="Arial" w:cs="Arial"/>
          <w:color w:val="000000"/>
          <w:sz w:val="18"/>
          <w:szCs w:val="18"/>
          <w:lang w:val="en-US"/>
        </w:rPr>
        <w:t xml:space="preserve">15.   </w:t>
      </w:r>
      <w:r>
        <w:rPr>
          <w:rFonts w:ascii="Arial" w:hAnsi="Arial" w:cs="Arial"/>
          <w:color w:val="000000"/>
          <w:sz w:val="18"/>
          <w:szCs w:val="18"/>
          <w:lang w:val="en-US"/>
        </w:rPr>
        <w:tab/>
      </w:r>
      <w:r w:rsidRPr="008B45F3">
        <w:rPr>
          <w:rFonts w:ascii="Arial" w:hAnsi="Arial" w:cs="Arial"/>
          <w:color w:val="000000"/>
          <w:sz w:val="18"/>
          <w:szCs w:val="18"/>
          <w:lang w:val="en-US"/>
        </w:rPr>
        <w:t xml:space="preserve">Wild for Taranaki may, in consultation with the successful applicant, </w:t>
      </w:r>
      <w:proofErr w:type="spellStart"/>
      <w:r w:rsidRPr="008B45F3">
        <w:rPr>
          <w:rFonts w:ascii="Arial" w:hAnsi="Arial" w:cs="Arial"/>
          <w:color w:val="000000"/>
          <w:sz w:val="18"/>
          <w:szCs w:val="18"/>
          <w:lang w:val="en-US"/>
        </w:rPr>
        <w:t>organise</w:t>
      </w:r>
      <w:proofErr w:type="spellEnd"/>
      <w:r w:rsidRPr="008B45F3">
        <w:rPr>
          <w:rFonts w:ascii="Arial" w:hAnsi="Arial" w:cs="Arial"/>
          <w:color w:val="000000"/>
          <w:sz w:val="18"/>
          <w:szCs w:val="18"/>
          <w:lang w:val="en-US"/>
        </w:rPr>
        <w:t xml:space="preserve"> media and/or other official events at the project site. Wild for Taranaki may also, from time-to-time and in consultation with the successful applicant, issue media releases about the project. The applicant agrees to their name, images and photos being used by Wild for Taranaki in any publicity material.</w:t>
      </w:r>
    </w:p>
    <w:p w:rsidR="00D60853" w:rsidRPr="008B45F3" w:rsidRDefault="00D60853" w:rsidP="00D60853">
      <w:pPr>
        <w:spacing w:after="120"/>
        <w:ind w:left="567" w:hanging="567"/>
        <w:jc w:val="both"/>
        <w:rPr>
          <w:rFonts w:ascii="Arial" w:hAnsi="Arial" w:cs="Arial"/>
          <w:color w:val="000000" w:themeColor="text1"/>
          <w:sz w:val="18"/>
          <w:szCs w:val="18"/>
          <w:lang w:val="en-US"/>
        </w:rPr>
      </w:pPr>
      <w:r w:rsidRPr="008B45F3">
        <w:rPr>
          <w:rFonts w:ascii="Arial" w:hAnsi="Arial" w:cs="Arial"/>
          <w:color w:val="000000"/>
          <w:sz w:val="18"/>
          <w:szCs w:val="18"/>
          <w:lang w:val="en-US"/>
        </w:rPr>
        <w:t>16.</w:t>
      </w:r>
      <w:r w:rsidRPr="008B45F3">
        <w:rPr>
          <w:rFonts w:ascii="Arial" w:hAnsi="Arial" w:cs="Arial"/>
          <w:b/>
          <w:color w:val="000000"/>
          <w:sz w:val="18"/>
          <w:szCs w:val="18"/>
          <w:lang w:val="en-US"/>
        </w:rPr>
        <w:t>  </w:t>
      </w:r>
      <w:r w:rsidRPr="008B45F3">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b/>
      </w:r>
      <w:r w:rsidRPr="008B45F3">
        <w:rPr>
          <w:rFonts w:ascii="Arial" w:hAnsi="Arial" w:cs="Arial"/>
          <w:color w:val="000000" w:themeColor="text1"/>
          <w:sz w:val="18"/>
          <w:szCs w:val="18"/>
          <w:lang w:val="en-US"/>
        </w:rPr>
        <w:t xml:space="preserve">If you or your </w:t>
      </w:r>
      <w:proofErr w:type="spellStart"/>
      <w:r w:rsidRPr="008B45F3">
        <w:rPr>
          <w:rFonts w:ascii="Arial" w:hAnsi="Arial" w:cs="Arial"/>
          <w:color w:val="000000" w:themeColor="text1"/>
          <w:sz w:val="18"/>
          <w:szCs w:val="18"/>
          <w:lang w:val="en-US"/>
        </w:rPr>
        <w:t>organisation</w:t>
      </w:r>
      <w:proofErr w:type="spellEnd"/>
      <w:r w:rsidRPr="008B45F3">
        <w:rPr>
          <w:rFonts w:ascii="Arial" w:hAnsi="Arial" w:cs="Arial"/>
          <w:color w:val="000000" w:themeColor="text1"/>
          <w:sz w:val="18"/>
          <w:szCs w:val="18"/>
          <w:lang w:val="en-US"/>
        </w:rPr>
        <w:t xml:space="preserve"> receive(s) a grant, the </w:t>
      </w:r>
      <w:r>
        <w:rPr>
          <w:rFonts w:ascii="Arial" w:hAnsi="Arial" w:cs="Arial"/>
          <w:color w:val="000000" w:themeColor="text1"/>
          <w:sz w:val="18"/>
          <w:szCs w:val="18"/>
          <w:lang w:val="en-US"/>
        </w:rPr>
        <w:t>contribution to Restore Taranaki</w:t>
      </w:r>
      <w:r w:rsidRPr="008B45F3">
        <w:rPr>
          <w:rFonts w:ascii="Arial" w:hAnsi="Arial" w:cs="Arial"/>
          <w:color w:val="000000" w:themeColor="text1"/>
          <w:sz w:val="18"/>
          <w:szCs w:val="18"/>
          <w:lang w:val="en-US"/>
        </w:rPr>
        <w:t xml:space="preserve"> must be acknowledged in all appropriate </w:t>
      </w:r>
      <w:proofErr w:type="spellStart"/>
      <w:r w:rsidRPr="008B45F3">
        <w:rPr>
          <w:rFonts w:ascii="Arial" w:hAnsi="Arial" w:cs="Arial"/>
          <w:color w:val="000000" w:themeColor="text1"/>
          <w:sz w:val="18"/>
          <w:szCs w:val="18"/>
          <w:lang w:val="en-US"/>
        </w:rPr>
        <w:t>organisational</w:t>
      </w:r>
      <w:proofErr w:type="spellEnd"/>
      <w:r w:rsidRPr="008B45F3">
        <w:rPr>
          <w:rFonts w:ascii="Arial" w:hAnsi="Arial" w:cs="Arial"/>
          <w:color w:val="000000" w:themeColor="text1"/>
          <w:sz w:val="18"/>
          <w:szCs w:val="18"/>
          <w:lang w:val="en-US"/>
        </w:rPr>
        <w:t xml:space="preserve"> / individual’s publications, including, but not limited to: annual reports, website pages, brochures, newsletters, social media and any other publications where a list of sponsors, donors and/or supporters could be reasonably expected to appear. </w:t>
      </w:r>
      <w:r w:rsidRPr="008B45F3">
        <w:rPr>
          <w:rFonts w:ascii="Arial" w:hAnsi="Arial" w:cs="Arial"/>
          <w:color w:val="000000"/>
          <w:sz w:val="18"/>
          <w:szCs w:val="18"/>
          <w:lang w:val="en-US"/>
        </w:rPr>
        <w:t xml:space="preserve">The funded project must be referred to, both verbally and in writing, as an initiative being carried out </w:t>
      </w:r>
      <w:r>
        <w:rPr>
          <w:rFonts w:ascii="Arial" w:hAnsi="Arial" w:cs="Arial"/>
          <w:color w:val="000000"/>
          <w:sz w:val="18"/>
          <w:szCs w:val="18"/>
          <w:lang w:val="en-US"/>
        </w:rPr>
        <w:t>as part of the Restore Taranaki Initiative</w:t>
      </w:r>
      <w:r w:rsidRPr="008B45F3">
        <w:rPr>
          <w:rFonts w:ascii="Arial" w:hAnsi="Arial" w:cs="Arial"/>
          <w:color w:val="000000"/>
          <w:sz w:val="18"/>
          <w:szCs w:val="18"/>
          <w:lang w:val="en-US"/>
        </w:rPr>
        <w:t>.</w:t>
      </w:r>
    </w:p>
    <w:p w:rsidR="00D60853" w:rsidRPr="008B45F3" w:rsidRDefault="00D60853" w:rsidP="00D60853">
      <w:pPr>
        <w:pStyle w:val="NormalWeb"/>
        <w:spacing w:after="120"/>
        <w:ind w:left="567"/>
        <w:jc w:val="both"/>
        <w:rPr>
          <w:rFonts w:ascii="Arial" w:eastAsia="Arial" w:hAnsi="Arial" w:cs="Arial"/>
          <w:sz w:val="18"/>
          <w:szCs w:val="18"/>
          <w:lang w:val="en"/>
        </w:rPr>
      </w:pPr>
      <w:r w:rsidRPr="79BCC1DE">
        <w:rPr>
          <w:rFonts w:ascii="Arial" w:eastAsia="Arial" w:hAnsi="Arial" w:cs="Arial"/>
          <w:color w:val="000000" w:themeColor="text1"/>
          <w:sz w:val="18"/>
          <w:szCs w:val="18"/>
          <w:lang w:val="en-US"/>
        </w:rPr>
        <w:t xml:space="preserve">Wild for Taranaki will provide Restore Taranaki imagery and instructions on its use, as well as the correct wording for written acknowledgement.  </w:t>
      </w:r>
    </w:p>
    <w:p w:rsidR="00D60853" w:rsidRPr="008B45F3" w:rsidRDefault="00D60853" w:rsidP="00D60853">
      <w:pPr>
        <w:pStyle w:val="NormalWeb"/>
        <w:spacing w:after="120"/>
        <w:jc w:val="both"/>
        <w:rPr>
          <w:rFonts w:ascii="Arial" w:eastAsia="Arial" w:hAnsi="Arial" w:cs="Arial"/>
          <w:sz w:val="18"/>
          <w:szCs w:val="18"/>
          <w:lang w:val="en"/>
        </w:rPr>
      </w:pPr>
      <w:r w:rsidRPr="008B45F3">
        <w:rPr>
          <w:rFonts w:ascii="Arial" w:eastAsia="Arial" w:hAnsi="Arial" w:cs="Arial"/>
          <w:color w:val="000000"/>
          <w:sz w:val="18"/>
          <w:szCs w:val="18"/>
          <w:lang w:val="en-US"/>
        </w:rPr>
        <w:t xml:space="preserve">17.   </w:t>
      </w:r>
      <w:r>
        <w:rPr>
          <w:rFonts w:ascii="Arial" w:eastAsia="Arial" w:hAnsi="Arial" w:cs="Arial"/>
          <w:color w:val="000000"/>
          <w:sz w:val="18"/>
          <w:szCs w:val="18"/>
          <w:lang w:val="en-US"/>
        </w:rPr>
        <w:tab/>
      </w:r>
      <w:r w:rsidRPr="008B45F3">
        <w:rPr>
          <w:rFonts w:ascii="Arial" w:eastAsia="Arial" w:hAnsi="Arial" w:cs="Arial"/>
          <w:sz w:val="18"/>
          <w:szCs w:val="18"/>
          <w:lang w:val="en"/>
        </w:rPr>
        <w:t xml:space="preserve">All decisions </w:t>
      </w:r>
      <w:r>
        <w:rPr>
          <w:rFonts w:ascii="Arial" w:eastAsia="Arial" w:hAnsi="Arial" w:cs="Arial"/>
          <w:sz w:val="18"/>
          <w:szCs w:val="18"/>
          <w:lang w:val="en"/>
        </w:rPr>
        <w:t>of Wild for Taranaki</w:t>
      </w:r>
      <w:r w:rsidRPr="008B45F3">
        <w:rPr>
          <w:rFonts w:ascii="Arial" w:eastAsia="Arial" w:hAnsi="Arial" w:cs="Arial"/>
          <w:sz w:val="18"/>
          <w:szCs w:val="18"/>
          <w:lang w:val="en"/>
        </w:rPr>
        <w:t xml:space="preserve"> are final. No reasons for decisions will be given, nor will any correspondence on decisions be entered into.</w:t>
      </w:r>
    </w:p>
    <w:p w:rsidR="00D60853" w:rsidRPr="008B45F3" w:rsidRDefault="00D60853" w:rsidP="00D60853">
      <w:pPr>
        <w:spacing w:after="120"/>
        <w:ind w:left="567" w:hanging="567"/>
        <w:jc w:val="both"/>
        <w:rPr>
          <w:rFonts w:ascii="Arial" w:eastAsia="Arial" w:hAnsi="Arial" w:cs="Arial"/>
          <w:color w:val="000000" w:themeColor="text1"/>
          <w:sz w:val="18"/>
          <w:szCs w:val="18"/>
          <w:lang w:val="en-US"/>
        </w:rPr>
      </w:pPr>
      <w:r w:rsidRPr="008B45F3">
        <w:rPr>
          <w:rFonts w:ascii="Arial" w:eastAsia="Arial" w:hAnsi="Arial" w:cs="Arial"/>
          <w:color w:val="000000"/>
          <w:sz w:val="18"/>
          <w:szCs w:val="18"/>
          <w:lang w:val="en-US"/>
        </w:rPr>
        <w:t xml:space="preserve">18.   </w:t>
      </w:r>
      <w:r>
        <w:rPr>
          <w:rFonts w:ascii="Arial" w:eastAsia="Arial" w:hAnsi="Arial" w:cs="Arial"/>
          <w:color w:val="000000"/>
          <w:sz w:val="18"/>
          <w:szCs w:val="18"/>
          <w:lang w:val="en-US"/>
        </w:rPr>
        <w:tab/>
      </w:r>
      <w:r w:rsidRPr="008B45F3">
        <w:rPr>
          <w:rFonts w:ascii="Arial" w:eastAsia="Arial" w:hAnsi="Arial" w:cs="Arial"/>
          <w:color w:val="000000"/>
          <w:sz w:val="18"/>
          <w:szCs w:val="18"/>
          <w:lang w:val="en-US"/>
        </w:rPr>
        <w:t>The applicants have to disclose any conflict of int</w:t>
      </w:r>
      <w:r>
        <w:rPr>
          <w:rFonts w:ascii="Arial" w:eastAsia="Arial" w:hAnsi="Arial" w:cs="Arial"/>
          <w:color w:val="000000"/>
          <w:sz w:val="18"/>
          <w:szCs w:val="18"/>
          <w:lang w:val="en-US"/>
        </w:rPr>
        <w:t>erest with the Trust.</w:t>
      </w:r>
    </w:p>
    <w:p w:rsidR="00797CB9" w:rsidRPr="00D60853" w:rsidRDefault="00797CB9" w:rsidP="00D60853">
      <w:bookmarkStart w:id="0" w:name="_GoBack"/>
      <w:bookmarkEnd w:id="0"/>
    </w:p>
    <w:sectPr w:rsidR="00797CB9" w:rsidRPr="00D60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53"/>
    <w:rsid w:val="00797CB9"/>
    <w:rsid w:val="00D60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E9BD7-7EFD-4C9A-922D-4FC7D62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853"/>
    <w:rPr>
      <w:rFonts w:ascii="Times New Roman" w:eastAsiaTheme="minorHAnsi"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30A3BBB74264F8DCB3A9BC6653C33" ma:contentTypeVersion="10" ma:contentTypeDescription="Create a new document." ma:contentTypeScope="" ma:versionID="786a658543da467d8f4e9bc68b7b7581">
  <xsd:schema xmlns:xsd="http://www.w3.org/2001/XMLSchema" xmlns:xs="http://www.w3.org/2001/XMLSchema" xmlns:p="http://schemas.microsoft.com/office/2006/metadata/properties" xmlns:ns2="3ad8fa34-1163-41a3-9cc1-539eeffc130e" xmlns:ns3="e29cce1a-2341-4239-b55a-358669ae5efb" targetNamespace="http://schemas.microsoft.com/office/2006/metadata/properties" ma:root="true" ma:fieldsID="78308fb2ee73df4a9b671722848dba3f" ns2:_="" ns3:_="">
    <xsd:import namespace="3ad8fa34-1163-41a3-9cc1-539eeffc130e"/>
    <xsd:import namespace="e29cce1a-2341-4239-b55a-358669ae5e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8fa34-1163-41a3-9cc1-539eeffc1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ce1a-2341-4239-b55a-358669ae5e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23A11-5295-4C55-A4FB-C4ABD80EFCFB}"/>
</file>

<file path=customXml/itemProps2.xml><?xml version="1.0" encoding="utf-8"?>
<ds:datastoreItem xmlns:ds="http://schemas.openxmlformats.org/officeDocument/2006/customXml" ds:itemID="{2DE8EE2E-560C-45D1-98FA-B027EDF2EF65}"/>
</file>

<file path=customXml/itemProps3.xml><?xml version="1.0" encoding="utf-8"?>
<ds:datastoreItem xmlns:ds="http://schemas.openxmlformats.org/officeDocument/2006/customXml" ds:itemID="{37683FCA-2888-4025-B664-8B800F496C0A}"/>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dc:creator>
  <cp:keywords/>
  <dc:description/>
  <cp:lastModifiedBy>trc</cp:lastModifiedBy>
  <cp:revision>1</cp:revision>
  <dcterms:created xsi:type="dcterms:W3CDTF">2019-01-22T22:32:00Z</dcterms:created>
  <dcterms:modified xsi:type="dcterms:W3CDTF">2019-01-22T22:33:00Z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0x0101002F030A3BBB74264F8DCB3A9BC6653C33</vt:lpwstr>
  </property>
</Properties>
</file>